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9AA7BE0" w14:textId="77777777" w:rsidR="00E50FD8" w:rsidRDefault="00E50FD8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73178DCD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5F001C">
        <w:rPr>
          <w:rFonts w:ascii="Times New Roman" w:hAnsi="Times New Roman" w:cs="Times New Roman"/>
          <w:b/>
          <w:sz w:val="24"/>
          <w:szCs w:val="24"/>
        </w:rPr>
        <w:t>5</w:t>
      </w:r>
      <w:r w:rsidR="00DE421E">
        <w:rPr>
          <w:rFonts w:ascii="Times New Roman" w:hAnsi="Times New Roman" w:cs="Times New Roman"/>
          <w:b/>
          <w:sz w:val="24"/>
          <w:szCs w:val="24"/>
        </w:rPr>
        <w:t>–</w:t>
      </w:r>
      <w:r w:rsidR="005F001C">
        <w:rPr>
          <w:rFonts w:ascii="Times New Roman" w:hAnsi="Times New Roman" w:cs="Times New Roman"/>
          <w:b/>
          <w:sz w:val="24"/>
          <w:szCs w:val="24"/>
        </w:rPr>
        <w:t>2027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5B409B">
        <w:rPr>
          <w:rFonts w:ascii="Times New Roman" w:hAnsi="Times New Roman" w:cs="Times New Roman"/>
          <w:b/>
          <w:sz w:val="24"/>
          <w:szCs w:val="24"/>
        </w:rPr>
        <w:t>VIRTINI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BF79A55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CB14A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sausio </w:t>
      </w:r>
      <w:r w:rsidR="004F25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30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F25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2D24CBB4" w:rsidR="005B409B" w:rsidRPr="004D587B" w:rsidRDefault="005B409B" w:rsidP="00DE421E">
      <w:pPr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Patvirtinti Skuodo rajono savivaldybės 202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DE421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2027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biudžetą</w:t>
      </w:r>
      <w:r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51C6E524" w:rsidR="001B4DEA" w:rsidRDefault="005B409B" w:rsidP="00DE421E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dalies 12 punkt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bookmarkStart w:id="0" w:name="_Hlk155888818"/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biudžeto sandaros įstatymo 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15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 dali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bookmarkEnd w:id="0"/>
      <w:r w:rsidR="00CB14AB">
        <w:rPr>
          <w:rFonts w:ascii="Times New Roman" w:hAnsi="Times New Roman" w:cs="Times New Roman"/>
          <w:sz w:val="24"/>
          <w:szCs w:val="24"/>
          <w:lang w:val="lt-LT"/>
        </w:rPr>
        <w:t>, 16 straipsnio 1 dalis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84D0BF2" w14:textId="77777777" w:rsidR="000C7CFD" w:rsidRPr="00707302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07BCD89D" w14:textId="06160119" w:rsidR="00752DD7" w:rsidRPr="005B409B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A8DC1D5" w14:textId="77777777" w:rsidR="00CB14AB" w:rsidRDefault="005B409B" w:rsidP="00DE421E">
      <w:pPr>
        <w:suppressAutoHyphens/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CB14AB">
        <w:rPr>
          <w:rFonts w:ascii="Times New Roman" w:hAnsi="Times New Roman" w:cs="Times New Roman"/>
          <w:spacing w:val="-2"/>
          <w:sz w:val="24"/>
          <w:szCs w:val="24"/>
          <w:lang w:val="lt-LT"/>
        </w:rPr>
        <w:t>Vadovaujantis Lietuvos Respublikos biudžeto sandaros įstatymo 16 straipsnio 2 dalimi Savivaldybės taryba savivaldybės biudžetą patvirtina per 2 mėnesius nuo tam tikrų metų biudžeto patvirtinimo įstatymo priėmimo dienos.</w:t>
      </w:r>
    </w:p>
    <w:p w14:paraId="716FA5DE" w14:textId="7901CDAC" w:rsidR="003A771F" w:rsidRPr="00CB14AB" w:rsidRDefault="005B409B" w:rsidP="00DE421E">
      <w:pPr>
        <w:suppressAutoHyphens/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>Jeigu biudžetas laiku nepatvirtinamas, asignavimai metų pradžioje iki biudžetų patvirtinimo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dienos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kiekvieną mėnesį negali viršyti 1/12 praėjusių metų ši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>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biudžet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>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asignavimų. Šiuo atveju kiekvieno asignavimų valdytojo asignavimai kiekvieną mėnesį negali viršyti 1/12 praėjusių metų atitinkamo biudžeto šiam asignavimų valdytojui skirtų lėšų ir skiriamos tik tęstinei veiklai bei įstatymuose nustatytiems įsipareigojimams finansuoti (išskyrus programų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asignavimų dalį, kurią sudaro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Europos Sąjungos finansinės paramos ir bendrojo finansavimo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bei kitos gaunamos finansinės paramos lėšos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>) bei įsiskolinimams dengti.</w:t>
      </w:r>
    </w:p>
    <w:p w14:paraId="63BA0FB0" w14:textId="77777777" w:rsidR="00B134DB" w:rsidRDefault="00B134DB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763B8068" w:rsidR="001B4DEA" w:rsidRPr="004D587B" w:rsidRDefault="001B4DEA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8CC8146" w14:textId="6BAC1C99" w:rsidR="005B409B" w:rsidRDefault="005B409B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Planuojamos 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Skuodo rajono savivaldybės 202</w:t>
      </w:r>
      <w:r w:rsidR="0066141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pajam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s – </w:t>
      </w:r>
      <w:r w:rsidR="00661410" w:rsidRPr="00972F93">
        <w:rPr>
          <w:rFonts w:ascii="Times New Roman" w:hAnsi="Times New Roman" w:cs="Times New Roman"/>
          <w:strike/>
          <w:sz w:val="24"/>
          <w:szCs w:val="24"/>
          <w:lang w:val="lt-LT"/>
        </w:rPr>
        <w:t>34 269 600</w:t>
      </w:r>
      <w:r w:rsidR="00416AE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455E6" w:rsidRPr="00E455E6">
        <w:rPr>
          <w:rFonts w:ascii="Times New Roman" w:hAnsi="Times New Roman" w:cs="Times New Roman"/>
          <w:b/>
          <w:bCs/>
          <w:sz w:val="24"/>
          <w:szCs w:val="24"/>
          <w:lang w:val="lt-LT"/>
        </w:rPr>
        <w:t>34 300 800</w:t>
      </w:r>
      <w:r w:rsidR="00E455E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70DFC">
        <w:rPr>
          <w:rFonts w:ascii="Times New Roman" w:hAnsi="Times New Roman" w:cs="Times New Roman"/>
          <w:sz w:val="24"/>
          <w:szCs w:val="24"/>
          <w:lang w:val="lt-LT"/>
        </w:rPr>
        <w:t>Eur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, praėjusių metų nepanaudot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pajamų dal</w:t>
      </w:r>
      <w:r>
        <w:rPr>
          <w:rFonts w:ascii="Times New Roman" w:hAnsi="Times New Roman" w:cs="Times New Roman"/>
          <w:sz w:val="24"/>
          <w:szCs w:val="24"/>
          <w:lang w:val="lt-LT"/>
        </w:rPr>
        <w:t>is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 – 2 </w:t>
      </w:r>
      <w:r w:rsidR="00AD020C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661410">
        <w:rPr>
          <w:rFonts w:ascii="Times New Roman" w:hAnsi="Times New Roman" w:cs="Times New Roman"/>
          <w:sz w:val="24"/>
          <w:szCs w:val="24"/>
          <w:lang w:val="lt-LT"/>
        </w:rPr>
        <w:t>92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661410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00 Eur</w:t>
      </w:r>
      <w:r w:rsidRPr="004779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Iš viso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planuojami asignavimai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61410" w:rsidRPr="00972F9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37 162 000</w:t>
      </w:r>
      <w:r w:rsidR="00416AE3">
        <w:t xml:space="preserve"> </w:t>
      </w:r>
      <w:r w:rsidR="00E455E6" w:rsidRPr="00E455E6">
        <w:rPr>
          <w:rFonts w:ascii="Times New Roman" w:hAnsi="Times New Roman" w:cs="Times New Roman"/>
          <w:b/>
          <w:bCs/>
        </w:rPr>
        <w:t>37 193 200</w:t>
      </w:r>
      <w:r w:rsidR="00E455E6"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661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661410" w:rsidRPr="00661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iš jų paskoloms grąžinti – 515 100 Eur.</w:t>
      </w:r>
      <w:r w:rsidR="00B134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455E6" w:rsidRPr="00E455E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Pajamų ir asignavimų planas padidintas 31 200 Eur.</w:t>
      </w:r>
    </w:p>
    <w:p w14:paraId="2A24116C" w14:textId="72DCA08E" w:rsidR="00C85A18" w:rsidRDefault="00661410" w:rsidP="00DE421E">
      <w:pPr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Vadovaujantis 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Lietuvos Respublikos biudžeto sandaros įstatymo 16 straipsnio 1 dalies 2 punktu nuo 2025 metų, tvirtinant savivaldybės biudžetą taip pat tvirtinami ir biudžeto rodikliai antriesiems ir tretiesiems biudžetiniams metams, t. y. bendros planuojamų pajamų ir planuojamų asignavimų sumos.</w:t>
      </w:r>
    </w:p>
    <w:p w14:paraId="1BDAEE40" w14:textId="7656235C" w:rsidR="00516462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Planuojami </w:t>
      </w:r>
      <w:r w:rsidRPr="001F16A3">
        <w:rPr>
          <w:color w:val="000000"/>
          <w:lang w:eastAsia="lt-LT"/>
        </w:rPr>
        <w:t>Skuodo rajono savivaldybės biudžeto rodikli</w:t>
      </w:r>
      <w:r>
        <w:rPr>
          <w:color w:val="000000"/>
          <w:lang w:eastAsia="lt-LT"/>
        </w:rPr>
        <w:t>ai</w:t>
      </w:r>
      <w:r w:rsidRPr="001F16A3">
        <w:rPr>
          <w:color w:val="000000"/>
          <w:lang w:eastAsia="lt-LT"/>
        </w:rPr>
        <w:t xml:space="preserve"> 2026 ir 2027 biudžetiniams metams: </w:t>
      </w:r>
    </w:p>
    <w:p w14:paraId="7182A073" w14:textId="6197869E" w:rsidR="00516462" w:rsidRPr="001F16A3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>
        <w:rPr>
          <w:color w:val="000000"/>
          <w:lang w:eastAsia="lt-LT"/>
        </w:rPr>
        <w:t>1.</w:t>
      </w:r>
      <w:r w:rsidR="00DE421E">
        <w:rPr>
          <w:color w:val="000000"/>
          <w:lang w:eastAsia="lt-LT"/>
        </w:rPr>
        <w:t xml:space="preserve"> B</w:t>
      </w:r>
      <w:r w:rsidRPr="001F16A3">
        <w:rPr>
          <w:color w:val="000000"/>
          <w:lang w:eastAsia="lt-LT"/>
        </w:rPr>
        <w:t xml:space="preserve">endra planuojamų pajamų suma 2026 metams – </w:t>
      </w:r>
      <w:r w:rsidRPr="00972F93">
        <w:rPr>
          <w:strike/>
          <w:color w:val="000000"/>
          <w:lang w:eastAsia="lt-LT"/>
        </w:rPr>
        <w:t>33 518 200</w:t>
      </w:r>
      <w:r w:rsidRPr="001F16A3">
        <w:rPr>
          <w:color w:val="000000"/>
          <w:lang w:eastAsia="lt-LT"/>
        </w:rPr>
        <w:t xml:space="preserve"> </w:t>
      </w:r>
      <w:r w:rsidR="00E455E6" w:rsidRPr="00E455E6">
        <w:rPr>
          <w:b/>
          <w:bCs/>
          <w:color w:val="000000"/>
          <w:lang w:eastAsia="lt-LT"/>
        </w:rPr>
        <w:t>35 968 500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 xml:space="preserve">Eur, 2027 metams – </w:t>
      </w:r>
      <w:r w:rsidRPr="00972F93">
        <w:rPr>
          <w:strike/>
          <w:color w:val="000000"/>
          <w:lang w:eastAsia="lt-LT"/>
        </w:rPr>
        <w:t>34 662 300</w:t>
      </w:r>
      <w:r w:rsidRPr="001F16A3">
        <w:rPr>
          <w:color w:val="000000"/>
          <w:lang w:eastAsia="lt-LT"/>
        </w:rPr>
        <w:t xml:space="preserve"> </w:t>
      </w:r>
      <w:r w:rsidR="00E455E6" w:rsidRPr="00E455E6">
        <w:rPr>
          <w:b/>
          <w:bCs/>
          <w:color w:val="000000"/>
          <w:lang w:eastAsia="lt-LT"/>
        </w:rPr>
        <w:t>38 463 000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Eur.</w:t>
      </w:r>
    </w:p>
    <w:p w14:paraId="3B5253E3" w14:textId="5D22A19F" w:rsidR="00516462" w:rsidRPr="00506922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 xml:space="preserve">2. </w:t>
      </w:r>
      <w:r w:rsidR="00DE421E">
        <w:rPr>
          <w:color w:val="000000"/>
          <w:lang w:eastAsia="lt-LT"/>
        </w:rPr>
        <w:t>B</w:t>
      </w:r>
      <w:r w:rsidRPr="001F16A3">
        <w:rPr>
          <w:color w:val="000000"/>
          <w:lang w:eastAsia="lt-LT"/>
        </w:rPr>
        <w:t xml:space="preserve">endra planuojamų asignavimų suma 2026 metams – </w:t>
      </w:r>
      <w:r w:rsidRPr="00972F93">
        <w:rPr>
          <w:strike/>
          <w:color w:val="000000"/>
          <w:lang w:eastAsia="lt-LT"/>
        </w:rPr>
        <w:t>35 835300</w:t>
      </w:r>
      <w:r w:rsidRPr="001F16A3">
        <w:rPr>
          <w:color w:val="000000"/>
          <w:lang w:eastAsia="lt-LT"/>
        </w:rPr>
        <w:t xml:space="preserve"> </w:t>
      </w:r>
      <w:r w:rsidR="00E455E6" w:rsidRPr="00E455E6">
        <w:rPr>
          <w:b/>
          <w:bCs/>
          <w:color w:val="000000"/>
          <w:lang w:eastAsia="lt-LT"/>
        </w:rPr>
        <w:t>38 211 300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 xml:space="preserve">Eur, 2027 metams </w:t>
      </w:r>
      <w:r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 xml:space="preserve">– </w:t>
      </w:r>
      <w:r w:rsidRPr="00972F93">
        <w:rPr>
          <w:strike/>
          <w:color w:val="000000"/>
          <w:lang w:eastAsia="lt-LT"/>
        </w:rPr>
        <w:t>36 982 400</w:t>
      </w:r>
      <w:r>
        <w:rPr>
          <w:color w:val="000000"/>
          <w:lang w:eastAsia="lt-LT"/>
        </w:rPr>
        <w:t xml:space="preserve"> </w:t>
      </w:r>
      <w:r w:rsidR="00E455E6" w:rsidRPr="00E455E6">
        <w:rPr>
          <w:b/>
          <w:bCs/>
          <w:color w:val="000000"/>
          <w:lang w:eastAsia="lt-LT"/>
        </w:rPr>
        <w:t>40 705 800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Eur.</w:t>
      </w:r>
    </w:p>
    <w:p w14:paraId="386B985C" w14:textId="3E5B38F1" w:rsidR="00516462" w:rsidRPr="00661410" w:rsidRDefault="00B134DB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Aiškinamasis raštas pridedamas.</w:t>
      </w:r>
    </w:p>
    <w:p w14:paraId="466B8866" w14:textId="77777777" w:rsidR="00E455E6" w:rsidRDefault="00E455E6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44D1F9DE" w:rsidR="001B4DEA" w:rsidRPr="004D587B" w:rsidRDefault="001B4DEA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DE421E">
      <w:pPr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78513" w14:textId="77777777" w:rsidR="002D6B59" w:rsidRDefault="002D6B59">
      <w:pPr>
        <w:spacing w:after="0" w:line="240" w:lineRule="auto"/>
      </w:pPr>
      <w:r>
        <w:separator/>
      </w:r>
    </w:p>
  </w:endnote>
  <w:endnote w:type="continuationSeparator" w:id="0">
    <w:p w14:paraId="4BF63D8F" w14:textId="77777777" w:rsidR="002D6B59" w:rsidRDefault="002D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D4B9E" w14:textId="77777777" w:rsidR="002D6B59" w:rsidRDefault="002D6B59">
      <w:pPr>
        <w:spacing w:after="0" w:line="240" w:lineRule="auto"/>
      </w:pPr>
      <w:r>
        <w:separator/>
      </w:r>
    </w:p>
  </w:footnote>
  <w:footnote w:type="continuationSeparator" w:id="0">
    <w:p w14:paraId="15ADB404" w14:textId="77777777" w:rsidR="002D6B59" w:rsidRDefault="002D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5D454F4F" w:rsidR="00FC7A0A" w:rsidRPr="00972F93" w:rsidRDefault="00972F93">
    <w:pPr>
      <w:pStyle w:val="Antrats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</w:t>
    </w:r>
    <w:r w:rsidRPr="00972F93">
      <w:rPr>
        <w:rFonts w:ascii="Times New Roman" w:hAnsi="Times New Roman" w:cs="Times New Roman"/>
      </w:rPr>
      <w:t>PATIKSLINTAS VARIANATAS</w:t>
    </w: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70DFC"/>
    <w:rsid w:val="001865E5"/>
    <w:rsid w:val="00194F0A"/>
    <w:rsid w:val="0019758A"/>
    <w:rsid w:val="00197854"/>
    <w:rsid w:val="001A4538"/>
    <w:rsid w:val="001B4DEA"/>
    <w:rsid w:val="002144E8"/>
    <w:rsid w:val="00215404"/>
    <w:rsid w:val="00216FA1"/>
    <w:rsid w:val="00223062"/>
    <w:rsid w:val="00235A57"/>
    <w:rsid w:val="0026512E"/>
    <w:rsid w:val="002B632C"/>
    <w:rsid w:val="002C05BF"/>
    <w:rsid w:val="002C4AB5"/>
    <w:rsid w:val="002C74D2"/>
    <w:rsid w:val="002D6B59"/>
    <w:rsid w:val="00323E4D"/>
    <w:rsid w:val="003357FD"/>
    <w:rsid w:val="00352060"/>
    <w:rsid w:val="003535B0"/>
    <w:rsid w:val="00355942"/>
    <w:rsid w:val="003A771F"/>
    <w:rsid w:val="003B4D21"/>
    <w:rsid w:val="003E05F8"/>
    <w:rsid w:val="003E20A1"/>
    <w:rsid w:val="004029FE"/>
    <w:rsid w:val="004050B3"/>
    <w:rsid w:val="00415E2B"/>
    <w:rsid w:val="00416AE3"/>
    <w:rsid w:val="00424470"/>
    <w:rsid w:val="004440F5"/>
    <w:rsid w:val="00472B4A"/>
    <w:rsid w:val="004A6F10"/>
    <w:rsid w:val="004B2C39"/>
    <w:rsid w:val="004D587B"/>
    <w:rsid w:val="004D5B52"/>
    <w:rsid w:val="004E36E3"/>
    <w:rsid w:val="004F2522"/>
    <w:rsid w:val="00516462"/>
    <w:rsid w:val="00526EFC"/>
    <w:rsid w:val="005A4FFE"/>
    <w:rsid w:val="005B409B"/>
    <w:rsid w:val="005C75BF"/>
    <w:rsid w:val="005E2D87"/>
    <w:rsid w:val="005F001C"/>
    <w:rsid w:val="005F576B"/>
    <w:rsid w:val="006129BF"/>
    <w:rsid w:val="006522A1"/>
    <w:rsid w:val="00654D44"/>
    <w:rsid w:val="00661410"/>
    <w:rsid w:val="0066363A"/>
    <w:rsid w:val="0067658F"/>
    <w:rsid w:val="00676F29"/>
    <w:rsid w:val="00695C67"/>
    <w:rsid w:val="006A33C1"/>
    <w:rsid w:val="006A50D1"/>
    <w:rsid w:val="006D0EEC"/>
    <w:rsid w:val="007061D7"/>
    <w:rsid w:val="00707302"/>
    <w:rsid w:val="00723F86"/>
    <w:rsid w:val="00752DD7"/>
    <w:rsid w:val="00795563"/>
    <w:rsid w:val="007C2306"/>
    <w:rsid w:val="00806952"/>
    <w:rsid w:val="00837016"/>
    <w:rsid w:val="00837FB3"/>
    <w:rsid w:val="008479B3"/>
    <w:rsid w:val="00871C9E"/>
    <w:rsid w:val="008941D8"/>
    <w:rsid w:val="008C7FB5"/>
    <w:rsid w:val="008E5341"/>
    <w:rsid w:val="009042F7"/>
    <w:rsid w:val="00937F9B"/>
    <w:rsid w:val="00944E6B"/>
    <w:rsid w:val="00967019"/>
    <w:rsid w:val="00972F93"/>
    <w:rsid w:val="00976DC2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44347"/>
    <w:rsid w:val="00A62FB5"/>
    <w:rsid w:val="00A6570B"/>
    <w:rsid w:val="00A71F3E"/>
    <w:rsid w:val="00A947FB"/>
    <w:rsid w:val="00AA5CB1"/>
    <w:rsid w:val="00AD020C"/>
    <w:rsid w:val="00B01575"/>
    <w:rsid w:val="00B11E8B"/>
    <w:rsid w:val="00B12CC3"/>
    <w:rsid w:val="00B134DB"/>
    <w:rsid w:val="00B30435"/>
    <w:rsid w:val="00B33877"/>
    <w:rsid w:val="00B44BAA"/>
    <w:rsid w:val="00B462CC"/>
    <w:rsid w:val="00B81E41"/>
    <w:rsid w:val="00B85ED5"/>
    <w:rsid w:val="00B94FBF"/>
    <w:rsid w:val="00BA6981"/>
    <w:rsid w:val="00BB192D"/>
    <w:rsid w:val="00BC54FD"/>
    <w:rsid w:val="00BC7CB2"/>
    <w:rsid w:val="00C1308A"/>
    <w:rsid w:val="00C17230"/>
    <w:rsid w:val="00C20D15"/>
    <w:rsid w:val="00C53984"/>
    <w:rsid w:val="00C66546"/>
    <w:rsid w:val="00C85A18"/>
    <w:rsid w:val="00CA1717"/>
    <w:rsid w:val="00CB14AB"/>
    <w:rsid w:val="00CD3D5F"/>
    <w:rsid w:val="00D33E67"/>
    <w:rsid w:val="00D55591"/>
    <w:rsid w:val="00D75306"/>
    <w:rsid w:val="00D77282"/>
    <w:rsid w:val="00DD3A70"/>
    <w:rsid w:val="00DE421E"/>
    <w:rsid w:val="00E449DC"/>
    <w:rsid w:val="00E455E6"/>
    <w:rsid w:val="00E50FD8"/>
    <w:rsid w:val="00E828A8"/>
    <w:rsid w:val="00EA421D"/>
    <w:rsid w:val="00EB7DFA"/>
    <w:rsid w:val="00EC6116"/>
    <w:rsid w:val="00F002EC"/>
    <w:rsid w:val="00F01366"/>
    <w:rsid w:val="00F01E66"/>
    <w:rsid w:val="00F22FCF"/>
    <w:rsid w:val="00F2339B"/>
    <w:rsid w:val="00F64C0C"/>
    <w:rsid w:val="00F96344"/>
    <w:rsid w:val="00FA04FA"/>
    <w:rsid w:val="00FA3677"/>
    <w:rsid w:val="00FC7A0A"/>
    <w:rsid w:val="00FD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2025-02-18T09:20:00Z</dcterms:created>
  <dcterms:modified xsi:type="dcterms:W3CDTF">2025-02-18T09:20:00Z</dcterms:modified>
</cp:coreProperties>
</file>